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976" w14:textId="77777777" w:rsidR="00C85CD6" w:rsidRDefault="00943EC8" w:rsidP="005A5812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６</w:t>
      </w:r>
      <w:r w:rsidR="00C85CD6" w:rsidRPr="008D09B8">
        <w:rPr>
          <w:rFonts w:hint="eastAsia"/>
          <w:b/>
          <w:sz w:val="28"/>
          <w:szCs w:val="28"/>
        </w:rPr>
        <w:t xml:space="preserve">章　</w:t>
      </w:r>
      <w:r w:rsidR="00C85CD6">
        <w:rPr>
          <w:rFonts w:hint="eastAsia"/>
          <w:b/>
          <w:sz w:val="28"/>
          <w:szCs w:val="28"/>
        </w:rPr>
        <w:t>ファイルを閉じる</w:t>
      </w:r>
    </w:p>
    <w:p w14:paraId="11921A2F" w14:textId="77777777" w:rsidR="00C85CD6" w:rsidRPr="00C85CD6" w:rsidRDefault="00C85CD6" w:rsidP="00C85CD6">
      <w:pPr>
        <w:jc w:val="left"/>
        <w:rPr>
          <w:szCs w:val="21"/>
        </w:rPr>
      </w:pPr>
    </w:p>
    <w:p w14:paraId="2D032949" w14:textId="77777777" w:rsidR="00C85CD6" w:rsidRDefault="00C85CD6" w:rsidP="0070582D">
      <w:r>
        <w:rPr>
          <w:rFonts w:hint="eastAsia"/>
        </w:rPr>
        <w:t>ここでは、作業が終了した後のファイルの閉じ方を説明します。</w:t>
      </w:r>
    </w:p>
    <w:p w14:paraId="6D538F70" w14:textId="77777777" w:rsidR="00C85CD6" w:rsidRDefault="00C85CD6" w:rsidP="00ED1141"/>
    <w:p w14:paraId="39B2A530" w14:textId="77777777" w:rsidR="00C85CD6" w:rsidRDefault="00C85CD6" w:rsidP="00C85CD6">
      <w:pPr>
        <w:ind w:left="423" w:hangingChars="210" w:hanging="423"/>
      </w:pPr>
      <w:r>
        <w:rPr>
          <w:rFonts w:hint="eastAsia"/>
        </w:rPr>
        <w:t>１．下図の「</w:t>
      </w:r>
      <w:r w:rsidRPr="00943EC8">
        <w:rPr>
          <w:rFonts w:hint="eastAsia"/>
          <w:b/>
        </w:rPr>
        <w:t>全校データの保存</w:t>
      </w:r>
      <w:r w:rsidR="0070582D">
        <w:rPr>
          <w:rFonts w:hint="eastAsia"/>
        </w:rPr>
        <w:t>」をクリックして、全校データベース</w:t>
      </w:r>
      <w:r>
        <w:rPr>
          <w:rFonts w:hint="eastAsia"/>
        </w:rPr>
        <w:t>の保存を行います。</w:t>
      </w:r>
    </w:p>
    <w:p w14:paraId="1577F2B0" w14:textId="400D6645" w:rsidR="003D4620" w:rsidRDefault="00DF71C0" w:rsidP="00C85CD6">
      <w:r w:rsidRPr="00CE19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2542BD" wp14:editId="6DBBA56B">
                <wp:simplePos x="0" y="0"/>
                <wp:positionH relativeFrom="column">
                  <wp:posOffset>1869440</wp:posOffset>
                </wp:positionH>
                <wp:positionV relativeFrom="paragraph">
                  <wp:posOffset>1158875</wp:posOffset>
                </wp:positionV>
                <wp:extent cx="1008380" cy="905510"/>
                <wp:effectExtent l="0" t="0" r="20320" b="27940"/>
                <wp:wrapNone/>
                <wp:docPr id="4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9055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C2D5E" id="Oval 52" o:spid="_x0000_s1026" style="position:absolute;left:0;text-align:left;margin-left:147.2pt;margin-top:91.25pt;width:79.4pt;height:7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EE26DFA" wp14:editId="40F31AA0">
            <wp:extent cx="5753100" cy="2409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1205" w14:textId="77777777" w:rsidR="00F5007B" w:rsidRDefault="00F5007B" w:rsidP="00F5007B">
      <w:pPr>
        <w:ind w:firstLineChars="100" w:firstLine="202"/>
      </w:pPr>
      <w:r>
        <w:rPr>
          <w:rFonts w:hint="eastAsia"/>
        </w:rPr>
        <w:t>このとき“互換性チェック”ウィンドウが表示された場合、補充説明の９ページを参照して下さい。</w:t>
      </w:r>
    </w:p>
    <w:p w14:paraId="3F0E199E" w14:textId="77777777" w:rsidR="00F5007B" w:rsidRDefault="00F5007B" w:rsidP="00C85CD6"/>
    <w:p w14:paraId="1AF98709" w14:textId="77777777" w:rsidR="00F5007B" w:rsidRDefault="00F5007B" w:rsidP="00C85CD6"/>
    <w:p w14:paraId="71BE266E" w14:textId="59DA58CD" w:rsidR="0070582D" w:rsidRDefault="00DF71C0" w:rsidP="0070582D">
      <w:pPr>
        <w:ind w:left="423" w:hangingChars="210" w:hanging="42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E0EE5" wp14:editId="439CA08D">
                <wp:simplePos x="0" y="0"/>
                <wp:positionH relativeFrom="column">
                  <wp:posOffset>5506085</wp:posOffset>
                </wp:positionH>
                <wp:positionV relativeFrom="paragraph">
                  <wp:posOffset>148590</wp:posOffset>
                </wp:positionV>
                <wp:extent cx="367030" cy="295275"/>
                <wp:effectExtent l="0" t="0" r="13970" b="28575"/>
                <wp:wrapNone/>
                <wp:docPr id="3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2952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7E78AA" id="Oval 55" o:spid="_x0000_s1026" style="position:absolute;left:0;text-align:left;margin-left:433.55pt;margin-top:11.7pt;width:28.9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 w:rsidR="0070582D">
        <w:rPr>
          <w:rFonts w:hint="eastAsia"/>
        </w:rPr>
        <w:t>２．画面右上の</w:t>
      </w:r>
      <w:r w:rsidR="0070582D" w:rsidRPr="00C85CD6">
        <w:rPr>
          <w:b/>
          <w:color w:val="FFFFFF"/>
          <w:highlight w:val="red"/>
        </w:rPr>
        <w:fldChar w:fldCharType="begin"/>
      </w:r>
      <w:r w:rsidR="0070582D" w:rsidRPr="00C85CD6">
        <w:rPr>
          <w:b/>
          <w:color w:val="FFFFFF"/>
          <w:highlight w:val="red"/>
        </w:rPr>
        <w:instrText xml:space="preserve"> </w:instrText>
      </w:r>
      <w:r w:rsidR="0070582D" w:rsidRPr="00C85CD6">
        <w:rPr>
          <w:rFonts w:hint="eastAsia"/>
          <w:b/>
          <w:color w:val="FFFFFF"/>
          <w:highlight w:val="red"/>
        </w:rPr>
        <w:instrText>eq \o\ac(</w:instrText>
      </w:r>
      <w:r w:rsidR="0070582D" w:rsidRPr="00C85CD6">
        <w:rPr>
          <w:rFonts w:hint="eastAsia"/>
          <w:b/>
          <w:color w:val="FFFFFF"/>
          <w:highlight w:val="red"/>
        </w:rPr>
        <w:instrText>□</w:instrText>
      </w:r>
      <w:r w:rsidR="0070582D" w:rsidRPr="00C85CD6">
        <w:rPr>
          <w:rFonts w:hint="eastAsia"/>
          <w:b/>
          <w:color w:val="FFFFFF"/>
          <w:highlight w:val="red"/>
        </w:rPr>
        <w:instrText>,</w:instrText>
      </w:r>
      <w:r w:rsidR="0070582D" w:rsidRPr="00C85CD6">
        <w:rPr>
          <w:rFonts w:ascii="ＭＳ 明朝" w:hint="eastAsia"/>
          <w:b/>
          <w:color w:val="FFFFFF"/>
          <w:position w:val="2"/>
          <w:sz w:val="12"/>
          <w:highlight w:val="red"/>
        </w:rPr>
        <w:instrText>×</w:instrText>
      </w:r>
      <w:r w:rsidR="0070582D" w:rsidRPr="00C85CD6">
        <w:rPr>
          <w:rFonts w:hint="eastAsia"/>
          <w:b/>
          <w:color w:val="FFFFFF"/>
          <w:highlight w:val="red"/>
        </w:rPr>
        <w:instrText>)</w:instrText>
      </w:r>
      <w:r w:rsidR="0070582D" w:rsidRPr="00C85CD6">
        <w:rPr>
          <w:b/>
          <w:color w:val="FFFFFF"/>
          <w:highlight w:val="red"/>
        </w:rPr>
        <w:fldChar w:fldCharType="end"/>
      </w:r>
      <w:r w:rsidR="0070582D">
        <w:rPr>
          <w:rFonts w:hint="eastAsia"/>
        </w:rPr>
        <w:t>をクリックして終了して下さい。</w:t>
      </w:r>
    </w:p>
    <w:p w14:paraId="26D532B6" w14:textId="0ED9B9E8" w:rsidR="0070582D" w:rsidRDefault="00DF71C0" w:rsidP="00C85CD6">
      <w:r>
        <w:rPr>
          <w:rFonts w:hint="eastAsia"/>
          <w:noProof/>
        </w:rPr>
        <w:drawing>
          <wp:inline distT="0" distB="0" distL="0" distR="0" wp14:anchorId="4FA20E60" wp14:editId="7FA59889">
            <wp:extent cx="5762625" cy="27813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7478F" w14:textId="77777777" w:rsidR="00F5007B" w:rsidRDefault="00F5007B" w:rsidP="00F5007B">
      <w:pPr>
        <w:ind w:firstLineChars="100" w:firstLine="202"/>
      </w:pPr>
      <w:r>
        <w:rPr>
          <w:rFonts w:hint="eastAsia"/>
        </w:rPr>
        <w:t>こ</w:t>
      </w:r>
      <w:r w:rsidR="00A33E58">
        <w:rPr>
          <w:rFonts w:hint="eastAsia"/>
        </w:rPr>
        <w:t>のとき“互換性チェック”ウィンドウが表示された場合、６４</w:t>
      </w:r>
      <w:r>
        <w:rPr>
          <w:rFonts w:hint="eastAsia"/>
        </w:rPr>
        <w:t>ページを参照して下さい。</w:t>
      </w:r>
    </w:p>
    <w:p w14:paraId="1E5111D1" w14:textId="77777777" w:rsidR="00F5007B" w:rsidRPr="0070582D" w:rsidRDefault="00F5007B" w:rsidP="00C85CD6"/>
    <w:sectPr w:rsidR="00F5007B" w:rsidRPr="0070582D" w:rsidSect="00473EEB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fmt="numberInDash" w:start="56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E17F" w14:textId="77777777" w:rsidR="00473EEB" w:rsidRDefault="00473EEB" w:rsidP="00F02FF7">
      <w:r>
        <w:separator/>
      </w:r>
    </w:p>
  </w:endnote>
  <w:endnote w:type="continuationSeparator" w:id="0">
    <w:p w14:paraId="3F1DC981" w14:textId="77777777" w:rsidR="00473EEB" w:rsidRDefault="00473EEB" w:rsidP="00F0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D7A0" w14:textId="77777777" w:rsidR="0070582D" w:rsidRDefault="0070582D" w:rsidP="009710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5EE7C5" w14:textId="77777777" w:rsidR="0070582D" w:rsidRDefault="007058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D24F" w14:textId="77777777" w:rsidR="0070582D" w:rsidRDefault="0070582D" w:rsidP="009710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12D7">
      <w:rPr>
        <w:rStyle w:val="a7"/>
        <w:noProof/>
      </w:rPr>
      <w:t>- 56 -</w:t>
    </w:r>
    <w:r>
      <w:rPr>
        <w:rStyle w:val="a7"/>
      </w:rPr>
      <w:fldChar w:fldCharType="end"/>
    </w:r>
  </w:p>
  <w:p w14:paraId="37AFCB09" w14:textId="77777777" w:rsidR="0070582D" w:rsidRDefault="00705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B095" w14:textId="77777777" w:rsidR="00473EEB" w:rsidRDefault="00473EEB" w:rsidP="00F02FF7">
      <w:r>
        <w:separator/>
      </w:r>
    </w:p>
  </w:footnote>
  <w:footnote w:type="continuationSeparator" w:id="0">
    <w:p w14:paraId="5794B65E" w14:textId="77777777" w:rsidR="00473EEB" w:rsidRDefault="00473EEB" w:rsidP="00F0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C5C"/>
    <w:multiLevelType w:val="hybridMultilevel"/>
    <w:tmpl w:val="8F4273F2"/>
    <w:lvl w:ilvl="0" w:tplc="0B04E69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B85274"/>
    <w:multiLevelType w:val="hybridMultilevel"/>
    <w:tmpl w:val="E9C25B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71671"/>
    <w:multiLevelType w:val="multilevel"/>
    <w:tmpl w:val="E9C25B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3879091">
    <w:abstractNumId w:val="1"/>
  </w:num>
  <w:num w:numId="2" w16cid:durableId="1006909647">
    <w:abstractNumId w:val="2"/>
  </w:num>
  <w:num w:numId="3" w16cid:durableId="29972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F5"/>
    <w:rsid w:val="000D4606"/>
    <w:rsid w:val="00207628"/>
    <w:rsid w:val="00254FAC"/>
    <w:rsid w:val="00291BB0"/>
    <w:rsid w:val="002D1254"/>
    <w:rsid w:val="002F06F8"/>
    <w:rsid w:val="00325675"/>
    <w:rsid w:val="00332B2C"/>
    <w:rsid w:val="00393ECF"/>
    <w:rsid w:val="003D4620"/>
    <w:rsid w:val="003E0112"/>
    <w:rsid w:val="003E12D7"/>
    <w:rsid w:val="00473EEB"/>
    <w:rsid w:val="00485F67"/>
    <w:rsid w:val="0050570C"/>
    <w:rsid w:val="005605B4"/>
    <w:rsid w:val="005A5812"/>
    <w:rsid w:val="005C2472"/>
    <w:rsid w:val="005C31F5"/>
    <w:rsid w:val="006B094A"/>
    <w:rsid w:val="006B5AD3"/>
    <w:rsid w:val="006D4214"/>
    <w:rsid w:val="006F5156"/>
    <w:rsid w:val="00700713"/>
    <w:rsid w:val="0070582D"/>
    <w:rsid w:val="00711E07"/>
    <w:rsid w:val="007A1BCB"/>
    <w:rsid w:val="007C0F64"/>
    <w:rsid w:val="007E3DFC"/>
    <w:rsid w:val="007F2354"/>
    <w:rsid w:val="007F59F1"/>
    <w:rsid w:val="008328E6"/>
    <w:rsid w:val="008379B1"/>
    <w:rsid w:val="008455B4"/>
    <w:rsid w:val="00862D7B"/>
    <w:rsid w:val="00884A97"/>
    <w:rsid w:val="008A6050"/>
    <w:rsid w:val="008D3E95"/>
    <w:rsid w:val="00901E6B"/>
    <w:rsid w:val="00943EC8"/>
    <w:rsid w:val="00971084"/>
    <w:rsid w:val="009770AA"/>
    <w:rsid w:val="00A33E58"/>
    <w:rsid w:val="00A404AB"/>
    <w:rsid w:val="00AE20E7"/>
    <w:rsid w:val="00B3385C"/>
    <w:rsid w:val="00B57053"/>
    <w:rsid w:val="00B67A32"/>
    <w:rsid w:val="00BA5640"/>
    <w:rsid w:val="00C0334B"/>
    <w:rsid w:val="00C47047"/>
    <w:rsid w:val="00C85CD6"/>
    <w:rsid w:val="00CE6D5F"/>
    <w:rsid w:val="00D74389"/>
    <w:rsid w:val="00DC1EA8"/>
    <w:rsid w:val="00DF71C0"/>
    <w:rsid w:val="00E01678"/>
    <w:rsid w:val="00E1093C"/>
    <w:rsid w:val="00E7418C"/>
    <w:rsid w:val="00EA5811"/>
    <w:rsid w:val="00EB6D49"/>
    <w:rsid w:val="00ED1141"/>
    <w:rsid w:val="00ED7135"/>
    <w:rsid w:val="00F02FF7"/>
    <w:rsid w:val="00F041D8"/>
    <w:rsid w:val="00F5007B"/>
    <w:rsid w:val="00F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EBBAB"/>
  <w15:chartTrackingRefBased/>
  <w15:docId w15:val="{1B54BA40-D54A-484B-9DA2-4AC34EBE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2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2FF7"/>
    <w:rPr>
      <w:kern w:val="2"/>
      <w:sz w:val="21"/>
      <w:szCs w:val="24"/>
    </w:rPr>
  </w:style>
  <w:style w:type="paragraph" w:styleId="a5">
    <w:name w:val="footer"/>
    <w:basedOn w:val="a"/>
    <w:link w:val="a6"/>
    <w:rsid w:val="00F02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2FF7"/>
    <w:rPr>
      <w:kern w:val="2"/>
      <w:sz w:val="21"/>
      <w:szCs w:val="24"/>
    </w:rPr>
  </w:style>
  <w:style w:type="character" w:styleId="a7">
    <w:name w:val="page number"/>
    <w:basedOn w:val="a0"/>
    <w:rsid w:val="0070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６章　ファイルを閉じる</vt:lpstr>
      <vt:lpstr/>
    </vt:vector>
  </TitlesOfParts>
  <Company>FJ-USER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既定</dc:creator>
  <cp:keywords/>
  <cp:lastModifiedBy>康弘 野田</cp:lastModifiedBy>
  <cp:revision>3</cp:revision>
  <cp:lastPrinted>2010-03-05T13:06:00Z</cp:lastPrinted>
  <dcterms:created xsi:type="dcterms:W3CDTF">2023-11-15T04:54:00Z</dcterms:created>
  <dcterms:modified xsi:type="dcterms:W3CDTF">2024-01-30T04:03:00Z</dcterms:modified>
</cp:coreProperties>
</file>